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2D8D" w:rsidR="00192D8D" w:rsidP="00192D8D" w:rsidRDefault="00192D8D" w14:paraId="cfd7dd8" w14:textId="cfd7dd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192D8D">
        <w:rPr>
          <w:rFonts w:eastAsia="Times New Roman" w:cs="Arial"/>
          <w:szCs w:val="24"/>
          <w:lang w:eastAsia="hr-HR"/>
        </w:rPr>
        <w:t xml:space="preserve">REPUBLIKA HRVATSKA </w:t>
      </w:r>
      <w:r w:rsidRPr="00192D8D">
        <w:rPr>
          <w:rFonts w:eastAsia="Times New Roman" w:cs="Arial"/>
          <w:szCs w:val="24"/>
          <w:lang w:eastAsia="hr-HR"/>
        </w:rPr>
        <w:tab/>
      </w:r>
      <w:r w:rsidRPr="00192D8D">
        <w:rPr>
          <w:rFonts w:eastAsia="Times New Roman" w:cs="Arial"/>
          <w:szCs w:val="24"/>
          <w:lang w:eastAsia="hr-HR"/>
        </w:rPr>
        <w:tab/>
      </w:r>
      <w:r w:rsidRPr="00192D8D">
        <w:rPr>
          <w:rFonts w:eastAsia="Times New Roman" w:cs="Arial"/>
          <w:szCs w:val="24"/>
          <w:lang w:eastAsia="hr-HR"/>
        </w:rPr>
        <w:tab/>
        <w:t xml:space="preserve"> </w:t>
      </w:r>
    </w:p>
    <w:p w:rsidRPr="00192D8D" w:rsidR="00192D8D" w:rsidP="00192D8D" w:rsidRDefault="00192D8D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>TRGOVAČKI SUD U PAZINU</w:t>
      </w:r>
      <w:r w:rsidRPr="00192D8D">
        <w:rPr>
          <w:rFonts w:eastAsia="Times New Roman" w:cs="Arial"/>
          <w:szCs w:val="24"/>
          <w:lang w:eastAsia="hr-HR"/>
        </w:rPr>
        <w:tab/>
      </w:r>
      <w:r w:rsidRPr="00192D8D">
        <w:rPr>
          <w:rFonts w:eastAsia="Times New Roman" w:cs="Arial"/>
          <w:szCs w:val="24"/>
          <w:lang w:eastAsia="hr-HR"/>
        </w:rPr>
        <w:tab/>
      </w:r>
      <w:r w:rsidRPr="00192D8D">
        <w:rPr>
          <w:rFonts w:eastAsia="Times New Roman" w:cs="Arial"/>
          <w:szCs w:val="24"/>
          <w:lang w:eastAsia="hr-HR"/>
        </w:rPr>
        <w:tab/>
      </w:r>
      <w:r w:rsidRPr="00192D8D">
        <w:rPr>
          <w:rFonts w:eastAsia="Times New Roman" w:cs="Arial"/>
          <w:szCs w:val="24"/>
          <w:lang w:eastAsia="hr-HR"/>
        </w:rPr>
        <w:tab/>
      </w:r>
      <w:r w:rsidRPr="00192D8D">
        <w:rPr>
          <w:rFonts w:eastAsia="Times New Roman" w:cs="Arial"/>
          <w:szCs w:val="24"/>
          <w:lang w:eastAsia="hr-HR"/>
        </w:rPr>
        <w:tab/>
      </w:r>
      <w:r w:rsidRPr="00192D8D">
        <w:rPr>
          <w:rFonts w:eastAsia="Times New Roman" w:cs="Arial"/>
          <w:szCs w:val="24"/>
          <w:lang w:eastAsia="hr-HR"/>
        </w:rPr>
        <w:tab/>
      </w:r>
    </w:p>
    <w:p w:rsidRPr="00192D8D" w:rsidR="00192D8D" w:rsidP="00192D8D" w:rsidRDefault="00192D8D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 xml:space="preserve">52000 PAZIN, Dršćevka 1 </w:t>
      </w:r>
      <w:r w:rsidRPr="00192D8D">
        <w:rPr>
          <w:rFonts w:eastAsia="Times New Roman" w:cs="Arial"/>
          <w:szCs w:val="24"/>
          <w:lang w:eastAsia="hr-HR"/>
        </w:rPr>
        <w:tab/>
      </w:r>
      <w:r w:rsidRPr="00192D8D">
        <w:rPr>
          <w:rFonts w:eastAsia="Times New Roman" w:cs="Arial"/>
          <w:szCs w:val="24"/>
          <w:lang w:eastAsia="hr-HR"/>
        </w:rPr>
        <w:tab/>
      </w:r>
      <w:r w:rsidRPr="00192D8D">
        <w:rPr>
          <w:rFonts w:eastAsia="Times New Roman" w:cs="Arial"/>
          <w:szCs w:val="24"/>
          <w:lang w:eastAsia="hr-HR"/>
        </w:rPr>
        <w:tab/>
      </w:r>
      <w:r w:rsidRPr="00192D8D">
        <w:rPr>
          <w:rFonts w:eastAsia="Times New Roman" w:cs="Arial"/>
          <w:szCs w:val="24"/>
          <w:lang w:eastAsia="hr-HR"/>
        </w:rPr>
        <w:tab/>
      </w:r>
      <w:r w:rsidRPr="00192D8D">
        <w:rPr>
          <w:rFonts w:eastAsia="Times New Roman" w:cs="Arial"/>
          <w:szCs w:val="24"/>
          <w:lang w:eastAsia="hr-HR"/>
        </w:rPr>
        <w:tab/>
      </w:r>
      <w:r w:rsidRPr="00192D8D">
        <w:rPr>
          <w:rFonts w:eastAsia="Times New Roman" w:cs="Arial"/>
          <w:szCs w:val="24"/>
          <w:lang w:eastAsia="hr-HR"/>
        </w:rPr>
        <w:tab/>
        <w:t xml:space="preserve">     </w:t>
      </w:r>
    </w:p>
    <w:p w:rsidRPr="00192D8D" w:rsidR="00192D8D" w:rsidP="00192D8D" w:rsidRDefault="00192D8D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ind w:left="6372" w:firstLine="708"/>
        <w:jc w:val="center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 xml:space="preserve">    </w:t>
      </w:r>
      <w:r>
        <w:rPr>
          <w:rFonts w:eastAsia="Times New Roman" w:cs="Arial"/>
          <w:szCs w:val="24"/>
          <w:lang w:eastAsia="hr-HR"/>
        </w:rPr>
        <w:t xml:space="preserve"> St-345</w:t>
      </w:r>
      <w:r w:rsidRPr="00192D8D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5</w:t>
      </w:r>
      <w:r w:rsidRPr="00192D8D">
        <w:rPr>
          <w:rFonts w:eastAsia="Times New Roman" w:cs="Arial"/>
          <w:szCs w:val="24"/>
          <w:lang w:eastAsia="hr-HR"/>
        </w:rPr>
        <w:t>-</w:t>
      </w:r>
      <w:r>
        <w:rPr>
          <w:rFonts w:eastAsia="Times New Roman" w:cs="Arial"/>
          <w:szCs w:val="24"/>
          <w:lang w:eastAsia="hr-HR"/>
        </w:rPr>
        <w:t>24</w:t>
      </w:r>
      <w:r w:rsidRPr="00192D8D">
        <w:rPr>
          <w:rFonts w:eastAsia="Times New Roman" w:cs="Arial"/>
          <w:szCs w:val="24"/>
          <w:lang w:eastAsia="hr-HR"/>
        </w:rPr>
        <w:t xml:space="preserve">       </w:t>
      </w:r>
    </w:p>
    <w:p w:rsidRPr="00192D8D" w:rsidR="00192D8D" w:rsidP="00192D8D" w:rsidRDefault="00192D8D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>Z A P I S N I K</w:t>
      </w:r>
    </w:p>
    <w:p w:rsidRPr="00192D8D" w:rsidR="00192D8D" w:rsidP="00192D8D" w:rsidRDefault="00192D8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>(ispitno ročište)</w:t>
      </w:r>
    </w:p>
    <w:p w:rsidRPr="00192D8D" w:rsidR="00192D8D" w:rsidP="00192D8D" w:rsidRDefault="00192D8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 xml:space="preserve">Održano </w:t>
      </w:r>
      <w:r>
        <w:rPr>
          <w:rFonts w:eastAsia="Times New Roman" w:cs="Arial"/>
          <w:szCs w:val="24"/>
          <w:lang w:eastAsia="hr-HR"/>
        </w:rPr>
        <w:t>27. studenog 2025</w:t>
      </w:r>
      <w:r w:rsidRPr="00192D8D">
        <w:rPr>
          <w:rFonts w:eastAsia="Times New Roman" w:cs="Arial"/>
          <w:szCs w:val="24"/>
          <w:lang w:eastAsia="hr-HR"/>
        </w:rPr>
        <w:t xml:space="preserve">. </w:t>
      </w:r>
    </w:p>
    <w:p w:rsidRPr="00192D8D" w:rsidR="00192D8D" w:rsidP="00192D8D" w:rsidRDefault="00192D8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192D8D" w:rsidR="00192D8D" w:rsidP="00192D8D" w:rsidRDefault="00192D8D">
      <w:pPr>
        <w:spacing w:after="0" w:line="240" w:lineRule="auto"/>
        <w:jc w:val="center"/>
        <w:rPr>
          <w:rFonts w:eastAsia="Times New Roman" w:cs="Arial"/>
          <w:color w:val="A6A6A6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 xml:space="preserve">u stečajnom postupku nad </w:t>
      </w:r>
      <w:r>
        <w:rPr>
          <w:rFonts w:eastAsia="Times New Roman" w:cs="Arial"/>
          <w:szCs w:val="24"/>
        </w:rPr>
        <w:t>Stečajnom</w:t>
      </w:r>
      <w:r w:rsidRPr="00214337">
        <w:rPr>
          <w:rFonts w:eastAsia="Times New Roman" w:cs="Arial"/>
          <w:szCs w:val="24"/>
        </w:rPr>
        <w:t xml:space="preserve"> mas</w:t>
      </w:r>
      <w:r>
        <w:rPr>
          <w:rFonts w:eastAsia="Times New Roman" w:cs="Arial"/>
          <w:szCs w:val="24"/>
        </w:rPr>
        <w:t>om</w:t>
      </w:r>
      <w:r w:rsidRPr="00214337">
        <w:rPr>
          <w:rFonts w:eastAsia="Times New Roman" w:cs="Arial"/>
          <w:szCs w:val="24"/>
        </w:rPr>
        <w:t xml:space="preserve"> iza KULIK d.o.o. u stečaju, OIB 76746613326, Mletačka 12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 xml:space="preserve">OD SUDA </w:t>
      </w:r>
      <w:r>
        <w:rPr>
          <w:rFonts w:eastAsia="Times New Roman" w:cs="Arial"/>
          <w:szCs w:val="24"/>
          <w:lang w:eastAsia="hr-HR"/>
        </w:rPr>
        <w:t>PRISUTNI</w:t>
      </w:r>
      <w:r w:rsidRPr="00192D8D">
        <w:rPr>
          <w:rFonts w:eastAsia="Times New Roman" w:cs="Arial"/>
          <w:szCs w:val="24"/>
          <w:lang w:eastAsia="hr-HR"/>
        </w:rPr>
        <w:t>: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bCs/>
          <w:szCs w:val="24"/>
          <w:lang w:eastAsia="hr-HR"/>
        </w:rPr>
        <w:t>stečajni sudac</w:t>
      </w:r>
      <w:r w:rsidRPr="00192D8D">
        <w:rPr>
          <w:rFonts w:eastAsia="Times New Roman" w:cs="Arial"/>
          <w:szCs w:val="24"/>
          <w:lang w:eastAsia="hr-HR"/>
        </w:rPr>
        <w:t xml:space="preserve"> </w:t>
      </w:r>
      <w:r w:rsidRPr="00192D8D">
        <w:rPr>
          <w:rFonts w:eastAsia="Times New Roman" w:cs="Arial"/>
          <w:bCs/>
          <w:szCs w:val="24"/>
          <w:lang w:eastAsia="hr-HR"/>
        </w:rPr>
        <w:t>Damir Rabar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>Jasmina Matika, zapisničarka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Početak u 12:00</w:t>
      </w:r>
      <w:r w:rsidRPr="00192D8D">
        <w:rPr>
          <w:rFonts w:eastAsia="Times New Roman" w:cs="Arial"/>
          <w:szCs w:val="24"/>
          <w:lang w:eastAsia="hr-HR"/>
        </w:rPr>
        <w:t xml:space="preserve"> sati.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F7AD6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F7AD6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DF7AD6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F7AD6">
        <w:rPr>
          <w:rFonts w:eastAsia="Times New Roman" w:cs="Arial"/>
          <w:szCs w:val="24"/>
          <w:lang w:eastAsia="hr-HR"/>
        </w:rPr>
        <w:t>- stečajna upraviteljica Paula Čandrlić Mesarić</w:t>
      </w:r>
      <w:r w:rsidRPr="00DF7AD6" w:rsidR="00DF7AD6">
        <w:rPr>
          <w:rFonts w:eastAsia="Times New Roman" w:cs="Arial"/>
          <w:szCs w:val="24"/>
          <w:lang w:eastAsia="hr-HR"/>
        </w:rPr>
        <w:t>, na daljinu</w:t>
      </w:r>
    </w:p>
    <w:p w:rsidRPr="00DF7AD6" w:rsidR="003D5DCE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F7AD6">
        <w:rPr>
          <w:rFonts w:eastAsia="Times New Roman" w:cs="Arial"/>
          <w:szCs w:val="24"/>
          <w:lang w:eastAsia="hr-HR"/>
        </w:rPr>
        <w:t xml:space="preserve">- Republika Hrvatska po punomoćnici </w:t>
      </w:r>
      <w:r w:rsidRPr="00DF7AD6" w:rsidR="003D5DCE">
        <w:rPr>
          <w:rFonts w:eastAsia="Times New Roman" w:cs="Arial"/>
          <w:szCs w:val="24"/>
          <w:lang w:eastAsia="hr-HR"/>
        </w:rPr>
        <w:t>Blanki Cotman - Kalac</w:t>
      </w:r>
      <w:r w:rsidRPr="00DF7AD6">
        <w:rPr>
          <w:rFonts w:eastAsia="Times New Roman" w:cs="Arial"/>
          <w:szCs w:val="24"/>
          <w:lang w:eastAsia="hr-HR"/>
        </w:rPr>
        <w:t xml:space="preserve">, zamjenici ŽDO u Puli, </w:t>
      </w:r>
    </w:p>
    <w:p w:rsidRPr="00DF7AD6" w:rsidR="00192D8D" w:rsidP="00192D8D" w:rsidRDefault="003D5DCE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F7AD6">
        <w:rPr>
          <w:rFonts w:eastAsia="Times New Roman" w:cs="Arial"/>
          <w:szCs w:val="24"/>
          <w:lang w:eastAsia="hr-HR"/>
        </w:rPr>
        <w:t xml:space="preserve">  </w:t>
      </w:r>
      <w:r w:rsidRPr="00DF7AD6" w:rsidR="00192D8D">
        <w:rPr>
          <w:rFonts w:eastAsia="Times New Roman" w:cs="Arial"/>
          <w:szCs w:val="24"/>
          <w:lang w:eastAsia="hr-HR"/>
        </w:rPr>
        <w:t>na daljinu</w:t>
      </w:r>
    </w:p>
    <w:p w:rsidRPr="00DF7AD6" w:rsidR="003D5DCE" w:rsidP="00192D8D" w:rsidRDefault="003D5DCE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F7AD6">
        <w:rPr>
          <w:rFonts w:eastAsia="Times New Roman" w:cs="Arial"/>
          <w:szCs w:val="24"/>
          <w:lang w:eastAsia="hr-HR"/>
        </w:rPr>
        <w:t>- za dužnika punomoćnica Petra Catela Huseni, odvjetnica u Puli, na daljinu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color w:val="A6A6A6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 xml:space="preserve">Stečajni sudac </w:t>
      </w:r>
      <w:r w:rsidRPr="002D10B8">
        <w:rPr>
          <w:rFonts w:cs="Arial"/>
          <w:szCs w:val="24"/>
        </w:rPr>
        <w:t>otvara raspravu i objavljuje da je predmet današnjeg ročišta ispitivanje prijavljenih tražbina, prema iznosima i redu kako su unesene u tablicu koju je sudu dostavio stečajni upravitelj.</w:t>
      </w:r>
    </w:p>
    <w:p w:rsidRPr="00192D8D" w:rsidR="00192D8D" w:rsidP="00192D8D" w:rsidRDefault="00192D8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 xml:space="preserve">Stečajni sudac </w:t>
      </w:r>
      <w:r w:rsidRPr="002D10B8">
        <w:rPr>
          <w:rFonts w:cs="Arial"/>
          <w:szCs w:val="24"/>
        </w:rPr>
        <w:t xml:space="preserve">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</w:t>
      </w:r>
      <w:r>
        <w:rPr>
          <w:rFonts w:cs="Arial"/>
          <w:szCs w:val="24"/>
        </w:rPr>
        <w:t xml:space="preserve">36/2022, </w:t>
      </w:r>
      <w:r w:rsidRPr="007E6A16">
        <w:rPr>
          <w:rFonts w:cs="Arial"/>
          <w:szCs w:val="24"/>
        </w:rPr>
        <w:t>27/2024</w:t>
      </w:r>
      <w:r>
        <w:rPr>
          <w:rFonts w:cs="Arial"/>
          <w:szCs w:val="24"/>
        </w:rPr>
        <w:t xml:space="preserve">, </w:t>
      </w:r>
      <w:r w:rsidRPr="002D10B8">
        <w:rPr>
          <w:rFonts w:cs="Arial"/>
          <w:szCs w:val="24"/>
        </w:rPr>
        <w:t>dalje: SZ).</w:t>
      </w:r>
    </w:p>
    <w:p w:rsidRPr="00192D8D" w:rsidR="00192D8D" w:rsidP="00192D8D" w:rsidRDefault="00192D8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Prema navodu stečajne</w:t>
      </w:r>
      <w:r w:rsidRPr="00192D8D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ice pristigla</w:t>
      </w:r>
      <w:r w:rsidRPr="00192D8D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>je 1 prijava tražbine</w:t>
      </w:r>
      <w:r w:rsidRPr="00192D8D">
        <w:rPr>
          <w:rFonts w:eastAsia="Times New Roman" w:cs="Arial"/>
          <w:szCs w:val="24"/>
          <w:lang w:eastAsia="hr-HR"/>
        </w:rPr>
        <w:t xml:space="preserve">. </w:t>
      </w:r>
    </w:p>
    <w:p w:rsidRPr="00192D8D" w:rsidR="00192D8D" w:rsidP="00192D8D" w:rsidRDefault="00192D8D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>Stečajni sudac</w:t>
      </w:r>
      <w:r>
        <w:rPr>
          <w:rFonts w:eastAsia="Times New Roman" w:cs="Arial"/>
          <w:szCs w:val="24"/>
          <w:lang w:eastAsia="hr-HR"/>
        </w:rPr>
        <w:t xml:space="preserve"> ukazuje stečajnoj</w:t>
      </w:r>
      <w:r w:rsidRPr="00192D8D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ici na njezinu</w:t>
      </w:r>
      <w:r w:rsidRPr="00192D8D">
        <w:rPr>
          <w:rFonts w:eastAsia="Times New Roman" w:cs="Arial"/>
          <w:szCs w:val="24"/>
          <w:lang w:eastAsia="hr-HR"/>
        </w:rPr>
        <w:t xml:space="preserve"> dužnost da se određeno izjasni priznaje li ili osporava svaku prijavljenu tražbinu, sukladno čl. 260. st. 2. SZ-a.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>Prelazi se na ispitivanje prijavljene tražbine: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lastRenderedPageBreak/>
        <w:t xml:space="preserve">1. REPUBLIKA HRVATSKA, Ministarstvo financija, Porezna uprava, </w:t>
      </w:r>
      <w:r>
        <w:rPr>
          <w:rFonts w:eastAsia="Times New Roman" w:cs="Arial"/>
          <w:szCs w:val="24"/>
          <w:lang w:eastAsia="hr-HR"/>
        </w:rPr>
        <w:t xml:space="preserve">Područni ured Pazin, Ispostava Pula, </w:t>
      </w:r>
      <w:r w:rsidRPr="00192D8D">
        <w:rPr>
          <w:rFonts w:eastAsia="Times New Roman" w:cs="Arial"/>
          <w:szCs w:val="24"/>
          <w:lang w:eastAsia="hr-HR"/>
        </w:rPr>
        <w:t xml:space="preserve">Zagreb, Katančićeva 5, OIB: 18683136487, prijavio je tražbinu u iznosu od </w:t>
      </w:r>
      <w:r>
        <w:rPr>
          <w:rFonts w:eastAsia="Times New Roman" w:cs="Arial"/>
          <w:szCs w:val="24"/>
          <w:lang w:eastAsia="hr-HR"/>
        </w:rPr>
        <w:t>256,50 eura</w:t>
      </w:r>
      <w:r w:rsidRPr="00192D8D">
        <w:rPr>
          <w:rFonts w:eastAsia="Times New Roman" w:cs="Arial"/>
          <w:szCs w:val="24"/>
          <w:lang w:eastAsia="hr-HR"/>
        </w:rPr>
        <w:t xml:space="preserve">, s osnova </w:t>
      </w:r>
      <w:r>
        <w:rPr>
          <w:rFonts w:eastAsia="Times New Roman" w:cs="Arial"/>
          <w:szCs w:val="24"/>
          <w:lang w:eastAsia="hr-HR"/>
        </w:rPr>
        <w:t>p</w:t>
      </w:r>
      <w:r w:rsidRPr="00192D8D">
        <w:rPr>
          <w:rFonts w:eastAsia="Times New Roman" w:cs="Arial"/>
          <w:szCs w:val="24"/>
          <w:lang w:eastAsia="hr-HR"/>
        </w:rPr>
        <w:t>orezno knjigovodstvene kartice, obračun</w:t>
      </w:r>
      <w:r>
        <w:rPr>
          <w:rFonts w:eastAsia="Times New Roman" w:cs="Arial"/>
          <w:szCs w:val="24"/>
          <w:lang w:eastAsia="hr-HR"/>
        </w:rPr>
        <w:t>a</w:t>
      </w:r>
      <w:r w:rsidRPr="00192D8D">
        <w:rPr>
          <w:rFonts w:eastAsia="Times New Roman" w:cs="Arial"/>
          <w:szCs w:val="24"/>
          <w:lang w:eastAsia="hr-HR"/>
        </w:rPr>
        <w:t xml:space="preserve"> kamata</w:t>
      </w:r>
      <w:r>
        <w:rPr>
          <w:rFonts w:eastAsia="Times New Roman" w:cs="Arial"/>
          <w:szCs w:val="24"/>
          <w:lang w:eastAsia="hr-HR"/>
        </w:rPr>
        <w:t xml:space="preserve"> </w:t>
      </w:r>
      <w:r w:rsidRPr="00192D8D">
        <w:rPr>
          <w:rFonts w:eastAsia="Times New Roman" w:cs="Arial"/>
          <w:szCs w:val="24"/>
          <w:lang w:eastAsia="hr-HR"/>
        </w:rPr>
        <w:t>(račun</w:t>
      </w:r>
      <w:r>
        <w:rPr>
          <w:rFonts w:eastAsia="Times New Roman" w:cs="Arial"/>
          <w:szCs w:val="24"/>
          <w:lang w:eastAsia="hr-HR"/>
        </w:rPr>
        <w:t xml:space="preserve"> </w:t>
      </w:r>
      <w:r w:rsidRPr="00192D8D">
        <w:rPr>
          <w:rFonts w:eastAsia="Times New Roman" w:cs="Arial"/>
          <w:szCs w:val="24"/>
          <w:lang w:eastAsia="hr-HR"/>
        </w:rPr>
        <w:t>prihoda: 5262) - Članarina HGK.</w:t>
      </w:r>
    </w:p>
    <w:p w:rsidRPr="00192D8D" w:rsidR="00192D8D" w:rsidP="00192D8D" w:rsidRDefault="00192D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192D8D" w:rsidR="00192D8D" w:rsidP="00192D8D" w:rsidRDefault="00192D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192D8D" w:rsidR="00192D8D" w:rsidP="00192D8D" w:rsidRDefault="00192D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 xml:space="preserve">Stečajni sudac objavljuje da se tražbina stečajnog vjerovnika REPUBLIKE HRVATSKE, Ministarstva financija, Porezne uprave, </w:t>
      </w:r>
      <w:r>
        <w:rPr>
          <w:rFonts w:eastAsia="Times New Roman" w:cs="Arial"/>
          <w:szCs w:val="24"/>
          <w:lang w:eastAsia="hr-HR"/>
        </w:rPr>
        <w:t>Područnog ureda Pazin, Ispostave Pula,</w:t>
      </w:r>
      <w:r w:rsidRPr="00192D8D">
        <w:rPr>
          <w:rFonts w:eastAsia="Times New Roman" w:cs="Arial"/>
          <w:szCs w:val="24"/>
          <w:lang w:eastAsia="hr-HR"/>
        </w:rPr>
        <w:t xml:space="preserve"> Zagreb, Katančićeva 5, OIB: 18683136487, smatra utvrđenom u iznosu od </w:t>
      </w:r>
      <w:r>
        <w:rPr>
          <w:rFonts w:eastAsia="Times New Roman" w:cs="Arial"/>
          <w:szCs w:val="24"/>
          <w:lang w:eastAsia="hr-HR"/>
        </w:rPr>
        <w:t>256,50 eura</w:t>
      </w:r>
      <w:r w:rsidRPr="00192D8D">
        <w:rPr>
          <w:rFonts w:eastAsia="Times New Roman" w:cs="Arial"/>
          <w:szCs w:val="24"/>
          <w:lang w:eastAsia="hr-HR"/>
        </w:rPr>
        <w:t xml:space="preserve"> i razvrstava se u II. viši isplatni red. </w:t>
      </w:r>
    </w:p>
    <w:p w:rsidR="00192D8D" w:rsidP="00192D8D" w:rsidRDefault="00192D8D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3D19A5" w:rsidR="003D19A5" w:rsidP="00192D8D" w:rsidRDefault="003D19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D19A5">
        <w:rPr>
          <w:rFonts w:eastAsia="Times New Roman" w:cs="Arial"/>
          <w:szCs w:val="24"/>
          <w:lang w:eastAsia="hr-HR"/>
        </w:rPr>
        <w:tab/>
        <w:t>Pun. vjerovnika</w:t>
      </w:r>
      <w:r>
        <w:rPr>
          <w:rFonts w:eastAsia="Times New Roman" w:cs="Arial"/>
          <w:szCs w:val="24"/>
          <w:lang w:eastAsia="hr-HR"/>
        </w:rPr>
        <w:t xml:space="preserve"> KULIK d.o.o. izjavljuje da povlači podnesenu prijavu tražbine obzirom da je doista riječ o tražbini nižih isplatnih redova, istu će ponovo prijaviti kad je sud na to pozove rješenjem.</w:t>
      </w:r>
      <w:r w:rsidRPr="003D19A5">
        <w:rPr>
          <w:rFonts w:eastAsia="Times New Roman" w:cs="Arial"/>
          <w:szCs w:val="24"/>
          <w:lang w:eastAsia="hr-HR"/>
        </w:rPr>
        <w:t xml:space="preserve"> 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</w:t>
      </w:r>
      <w:r w:rsidRPr="00192D8D">
        <w:rPr>
          <w:rFonts w:eastAsia="Times New Roman" w:cs="Arial"/>
          <w:szCs w:val="24"/>
          <w:lang w:eastAsia="hr-HR"/>
        </w:rPr>
        <w:t xml:space="preserve">udac donosi </w:t>
      </w:r>
    </w:p>
    <w:p w:rsidRPr="00192D8D" w:rsidR="00192D8D" w:rsidP="00192D8D" w:rsidRDefault="00192D8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>r j e š e nj e</w:t>
      </w:r>
    </w:p>
    <w:p w:rsidRPr="00192D8D" w:rsidR="00192D8D" w:rsidP="00192D8D" w:rsidRDefault="00192D8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>Budući da su ispitane sve prijavljene tražbine, nakon što stečajni sudac sastavi posebnu tablicu ispitanih tražbina, rješenje o tome u kojem su iznosu i u kojem isplatnom redu utvrđene biti će objavljeno na mrežnoj stranici e-oglasna ploča sudova (čl. 265. st. 2. SZ-</w:t>
      </w:r>
      <w:r>
        <w:rPr>
          <w:rFonts w:eastAsia="Times New Roman" w:cs="Arial"/>
          <w:szCs w:val="24"/>
          <w:lang w:eastAsia="hr-HR"/>
        </w:rPr>
        <w:t>a), te će se dostaviti stečajnom</w:t>
      </w:r>
      <w:r w:rsidRPr="00192D8D">
        <w:rPr>
          <w:rFonts w:eastAsia="Times New Roman" w:cs="Arial"/>
          <w:szCs w:val="24"/>
          <w:lang w:eastAsia="hr-HR"/>
        </w:rPr>
        <w:t xml:space="preserve"> upravitelju.</w:t>
      </w:r>
    </w:p>
    <w:p w:rsidRPr="00192D8D" w:rsidR="00192D8D" w:rsidP="00192D8D" w:rsidRDefault="00192D8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3D19A5" w:rsidR="00192D8D" w:rsidP="00192D8D" w:rsidRDefault="00192D8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3D19A5">
        <w:rPr>
          <w:rFonts w:eastAsia="Times New Roman" w:cs="Arial"/>
          <w:szCs w:val="24"/>
          <w:lang w:eastAsia="hr-HR"/>
        </w:rPr>
        <w:t>u 12:05 sati.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 xml:space="preserve">Otvara se </w:t>
      </w:r>
    </w:p>
    <w:p w:rsidRPr="00192D8D" w:rsidR="00192D8D" w:rsidP="00192D8D" w:rsidRDefault="00192D8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192D8D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Utvrđuje se da je stečajna</w:t>
      </w:r>
      <w:r w:rsidRPr="00192D8D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ica</w:t>
      </w:r>
      <w:r w:rsidRPr="00192D8D">
        <w:rPr>
          <w:rFonts w:eastAsia="Times New Roman" w:cs="Arial"/>
          <w:szCs w:val="24"/>
          <w:lang w:eastAsia="hr-HR"/>
        </w:rPr>
        <w:t xml:space="preserve"> podni</w:t>
      </w:r>
      <w:r>
        <w:rPr>
          <w:rFonts w:eastAsia="Times New Roman" w:cs="Arial"/>
          <w:szCs w:val="24"/>
          <w:lang w:eastAsia="hr-HR"/>
        </w:rPr>
        <w:t>jela</w:t>
      </w:r>
      <w:r w:rsidRPr="00192D8D">
        <w:rPr>
          <w:rFonts w:eastAsia="Times New Roman" w:cs="Arial"/>
          <w:szCs w:val="24"/>
          <w:lang w:eastAsia="hr-HR"/>
        </w:rPr>
        <w:t xml:space="preserve"> izvješće o gospodarskom položaju dužnika i njegovim uzrocima, a koji će obrazložiti nazočnim vjerovnicima.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3D19A5" w:rsidP="00192D8D" w:rsidRDefault="00192D8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Stečajna</w:t>
      </w:r>
      <w:r w:rsidRPr="00192D8D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ica</w:t>
      </w:r>
      <w:r w:rsidRPr="00192D8D">
        <w:rPr>
          <w:rFonts w:eastAsia="Times New Roman" w:cs="Arial"/>
          <w:szCs w:val="24"/>
          <w:lang w:eastAsia="hr-HR"/>
        </w:rPr>
        <w:t xml:space="preserve"> usmeno izlaže u bitnome kao u pisanom izvješću podnesenom za ovo ročište</w:t>
      </w:r>
      <w:r w:rsidR="003D19A5">
        <w:rPr>
          <w:rFonts w:eastAsia="Times New Roman" w:cs="Arial"/>
          <w:szCs w:val="24"/>
          <w:lang w:eastAsia="hr-HR"/>
        </w:rPr>
        <w:t>.</w:t>
      </w:r>
    </w:p>
    <w:p w:rsidR="003D19A5" w:rsidP="00192D8D" w:rsidRDefault="003D19A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993DD2" w:rsidP="003D19A5" w:rsidRDefault="003D19A5">
      <w:pPr>
        <w:spacing w:after="0" w:line="240" w:lineRule="auto"/>
        <w:jc w:val="both"/>
        <w:rPr>
          <w:rFonts w:eastAsia="Times New Roman" w:cs="Arial"/>
          <w:color w:val="548DD4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Obzirom da je imovina dužnika veća od prijavljenih tražbina viših isplatnih redova predlaže sudu pozvati vjerovnike nižih isplatnih redova da prijave svoje tražbine.</w:t>
      </w:r>
    </w:p>
    <w:p w:rsidRPr="00192D8D" w:rsidR="00993DD2" w:rsidP="00192D8D" w:rsidRDefault="00993DD2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Pr="003D19A5" w:rsidR="00993DD2" w:rsidP="00993DD2" w:rsidRDefault="00993DD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D19A5">
        <w:rPr>
          <w:rFonts w:eastAsia="Times New Roman" w:cs="Arial"/>
          <w:szCs w:val="24"/>
          <w:lang w:eastAsia="hr-HR"/>
        </w:rPr>
        <w:tab/>
        <w:t xml:space="preserve">Skupština vjerovnika jednoglasno donosi sljedeće odluke: </w:t>
      </w:r>
    </w:p>
    <w:p w:rsidRPr="003D19A5" w:rsidR="00993DD2" w:rsidP="00993DD2" w:rsidRDefault="00993DD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3D19A5" w:rsidR="00993DD2" w:rsidP="00993DD2" w:rsidRDefault="00993DD2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3D19A5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3D19A5" w:rsidR="00993DD2" w:rsidP="00993DD2" w:rsidRDefault="00993DD2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3D19A5">
        <w:rPr>
          <w:rFonts w:eastAsia="Times New Roman" w:cs="Arial"/>
          <w:szCs w:val="24"/>
          <w:lang w:eastAsia="hr-HR"/>
        </w:rPr>
        <w:t>Poslovanje se neće nastaviti.</w:t>
      </w:r>
    </w:p>
    <w:p w:rsidRPr="003D19A5" w:rsidR="00993DD2" w:rsidP="00993DD2" w:rsidRDefault="00993DD2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3D19A5">
        <w:rPr>
          <w:rFonts w:eastAsia="Times New Roman" w:cs="Arial"/>
          <w:szCs w:val="24"/>
          <w:lang w:eastAsia="hr-HR"/>
        </w:rPr>
        <w:t>Neće se osnivati odbor vjerovnika.</w:t>
      </w:r>
    </w:p>
    <w:p w:rsidRPr="003D19A5" w:rsidR="00993DD2" w:rsidP="00993DD2" w:rsidRDefault="00993DD2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3D19A5">
        <w:rPr>
          <w:rFonts w:eastAsia="Times New Roman" w:cs="Arial"/>
          <w:szCs w:val="24"/>
          <w:lang w:eastAsia="hr-HR"/>
        </w:rPr>
        <w:t xml:space="preserve">Nema potrebe za pristupanju pripreme stečajnog plana. </w:t>
      </w:r>
    </w:p>
    <w:p w:rsidRPr="003D19A5" w:rsidR="00993DD2" w:rsidP="00993DD2" w:rsidRDefault="00993DD2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3D19A5">
        <w:rPr>
          <w:rFonts w:eastAsia="Times New Roman" w:cs="Arial"/>
          <w:szCs w:val="24"/>
          <w:lang w:eastAsia="hr-HR"/>
        </w:rPr>
        <w:t>Prihvaća se plan troškova stečajnog upravitelja za 12 mjeseci koji je dat u prethodnom postupku i uz obrazloženje dato na današnjem ročištu.</w:t>
      </w:r>
    </w:p>
    <w:p w:rsidRPr="003D19A5" w:rsidR="003D19A5" w:rsidP="00993DD2" w:rsidRDefault="003D19A5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3D19A5">
        <w:rPr>
          <w:rFonts w:eastAsia="Times New Roman" w:cs="Arial"/>
          <w:szCs w:val="24"/>
          <w:lang w:eastAsia="hr-HR"/>
        </w:rPr>
        <w:t>Pozvati će se vjerovnici nižih isplatnih redova da prijave svoje tražbine u ovom stečajnom postupku.</w:t>
      </w:r>
    </w:p>
    <w:p w:rsidRPr="00993DD2" w:rsidR="00993DD2" w:rsidP="00993DD2" w:rsidRDefault="00993DD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993DD2" w:rsidP="00993DD2" w:rsidRDefault="00993DD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93DD2" w:rsidR="003D19A5" w:rsidP="00993DD2" w:rsidRDefault="003D19A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3D19A5" w:rsidR="00993DD2" w:rsidP="00993DD2" w:rsidRDefault="00993DD2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3D19A5">
        <w:rPr>
          <w:rFonts w:eastAsia="Times New Roman" w:cs="Arial"/>
          <w:szCs w:val="24"/>
          <w:lang w:eastAsia="hr-HR"/>
        </w:rPr>
        <w:tab/>
        <w:t>S obzirom da se ročište održava na daljinu, nazočni potvrđuju da su tijek sastava zapisnika pratili putem zvučnika i putem ekrana na svojim računalima te da nemaju prigovora na sastav zapisnika koji neće potpisivati a objaviti će se na e-Oglasnoj ploči suda.</w:t>
      </w:r>
    </w:p>
    <w:p w:rsidRPr="00993DD2" w:rsidR="00993DD2" w:rsidP="00993DD2" w:rsidRDefault="00993DD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color w:val="808080" w:themeColor="background1" w:themeShade="80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993DD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Dovršeno u </w:t>
      </w:r>
      <w:r w:rsidR="003D19A5">
        <w:rPr>
          <w:rFonts w:eastAsia="Times New Roman" w:cs="Arial"/>
          <w:szCs w:val="24"/>
          <w:lang w:eastAsia="hr-HR"/>
        </w:rPr>
        <w:t>12</w:t>
      </w:r>
      <w:r w:rsidRPr="00192D8D" w:rsidR="00192D8D">
        <w:rPr>
          <w:rFonts w:eastAsia="Times New Roman" w:cs="Arial"/>
          <w:szCs w:val="24"/>
          <w:lang w:eastAsia="hr-HR"/>
        </w:rPr>
        <w:t>:</w:t>
      </w:r>
      <w:r w:rsidR="003D19A5">
        <w:rPr>
          <w:rFonts w:eastAsia="Times New Roman" w:cs="Arial"/>
          <w:szCs w:val="24"/>
          <w:lang w:eastAsia="hr-HR"/>
        </w:rPr>
        <w:t>11</w:t>
      </w:r>
      <w:r w:rsidRPr="00192D8D" w:rsidR="00192D8D">
        <w:rPr>
          <w:rFonts w:eastAsia="Times New Roman" w:cs="Arial"/>
          <w:szCs w:val="24"/>
          <w:lang w:eastAsia="hr-HR"/>
        </w:rPr>
        <w:t xml:space="preserve"> sati.</w:t>
      </w:r>
    </w:p>
    <w:p w:rsidRPr="00192D8D" w:rsidR="00192D8D" w:rsidP="00192D8D" w:rsidRDefault="00192D8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192D8D" w:rsidP="00192D8D" w:rsidRDefault="00192D8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92D8D" w:rsidR="003D19A5" w:rsidP="00192D8D" w:rsidRDefault="003D19A5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993DD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  <w:t xml:space="preserve">   </w:t>
      </w:r>
      <w:r w:rsidRPr="00192D8D" w:rsidR="00192D8D">
        <w:rPr>
          <w:rFonts w:eastAsia="Times New Roman" w:cs="Arial"/>
          <w:color w:val="000000"/>
          <w:szCs w:val="24"/>
          <w:lang w:eastAsia="hr-HR"/>
        </w:rPr>
        <w:t>Stečajni sudac</w:t>
      </w:r>
      <w:r w:rsidRPr="00192D8D" w:rsidR="00192D8D"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 xml:space="preserve">                 Stečajna</w:t>
      </w:r>
      <w:r w:rsidRPr="00192D8D" w:rsidR="00192D8D">
        <w:rPr>
          <w:rFonts w:eastAsia="Times New Roman" w:cs="Arial"/>
          <w:color w:val="000000"/>
          <w:szCs w:val="24"/>
          <w:lang w:eastAsia="hr-HR"/>
        </w:rPr>
        <w:t xml:space="preserve"> upravitelj</w:t>
      </w:r>
      <w:r>
        <w:rPr>
          <w:rFonts w:eastAsia="Times New Roman" w:cs="Arial"/>
          <w:color w:val="000000"/>
          <w:szCs w:val="24"/>
          <w:lang w:eastAsia="hr-HR"/>
        </w:rPr>
        <w:t>ica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92D8D">
        <w:rPr>
          <w:rFonts w:eastAsia="Times New Roman" w:cs="Arial"/>
          <w:color w:val="000000"/>
          <w:szCs w:val="24"/>
          <w:lang w:eastAsia="hr-HR"/>
        </w:rPr>
        <w:tab/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92D8D">
        <w:rPr>
          <w:rFonts w:eastAsia="Times New Roman" w:cs="Arial"/>
          <w:color w:val="000000"/>
          <w:szCs w:val="24"/>
          <w:lang w:eastAsia="hr-HR"/>
        </w:rPr>
        <w:tab/>
      </w:r>
      <w:r w:rsidRPr="00192D8D">
        <w:rPr>
          <w:rFonts w:eastAsia="Times New Roman" w:cs="Arial"/>
          <w:color w:val="000000"/>
          <w:szCs w:val="24"/>
          <w:lang w:eastAsia="hr-HR"/>
        </w:rPr>
        <w:tab/>
      </w:r>
      <w:r w:rsidRPr="00192D8D">
        <w:rPr>
          <w:rFonts w:eastAsia="Times New Roman" w:cs="Arial"/>
          <w:color w:val="000000"/>
          <w:szCs w:val="24"/>
          <w:lang w:eastAsia="hr-HR"/>
        </w:rPr>
        <w:tab/>
      </w:r>
      <w:r w:rsidRPr="00192D8D">
        <w:rPr>
          <w:rFonts w:eastAsia="Times New Roman" w:cs="Arial"/>
          <w:color w:val="000000"/>
          <w:szCs w:val="24"/>
          <w:lang w:eastAsia="hr-HR"/>
        </w:rPr>
        <w:tab/>
      </w:r>
      <w:r w:rsidRPr="00192D8D">
        <w:rPr>
          <w:rFonts w:eastAsia="Times New Roman" w:cs="Arial"/>
          <w:color w:val="000000"/>
          <w:szCs w:val="24"/>
          <w:lang w:eastAsia="hr-HR"/>
        </w:rPr>
        <w:tab/>
      </w:r>
      <w:r w:rsidRPr="00192D8D">
        <w:rPr>
          <w:rFonts w:eastAsia="Times New Roman" w:cs="Arial"/>
          <w:color w:val="000000"/>
          <w:szCs w:val="24"/>
          <w:lang w:eastAsia="hr-HR"/>
        </w:rPr>
        <w:tab/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92D8D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192D8D" w:rsidR="00192D8D" w:rsidP="00192D8D" w:rsidRDefault="00192D8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92D8D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Zapisničarka</w:t>
      </w:r>
      <w:r w:rsidRPr="00192D8D">
        <w:rPr>
          <w:rFonts w:eastAsia="Times New Roman" w:cs="Arial"/>
          <w:color w:val="000000"/>
          <w:szCs w:val="24"/>
          <w:lang w:eastAsia="hr-HR"/>
        </w:rPr>
        <w:tab/>
      </w:r>
      <w:r w:rsidRPr="00192D8D">
        <w:rPr>
          <w:rFonts w:eastAsia="Times New Roman" w:cs="Arial"/>
          <w:color w:val="000000"/>
          <w:szCs w:val="24"/>
          <w:lang w:eastAsia="hr-HR"/>
        </w:rPr>
        <w:tab/>
      </w:r>
      <w:r w:rsidRPr="00192D8D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192D8D" w:rsidR="00192D8D" w:rsidP="00192D8D" w:rsidRDefault="00192D8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192D8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92D8D" w:rsidR="00192D8D" w:rsidP="00192D8D" w:rsidRDefault="00192D8D">
      <w:pPr>
        <w:rPr>
          <w:rFonts w:asciiTheme="minorHAnsi" w:hAnsiTheme="minorHAnsi"/>
          <w:sz w:val="22"/>
        </w:rPr>
      </w:pP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92D8D" w:rsidP="00192D8D" w:rsidRDefault="00192D8D">
      <w:pPr>
        <w:spacing w:after="0" w:line="240" w:lineRule="auto"/>
      </w:pPr>
      <w:r>
        <w:separator/>
      </w:r>
    </w:p>
  </w:endnote>
  <w:endnote w:type="continuationSeparator" w:id="0">
    <w:p w:rsidR="00192D8D" w:rsidP="00192D8D" w:rsidRDefault="00192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92D8D" w:rsidP="00192D8D" w:rsidRDefault="00192D8D">
      <w:pPr>
        <w:spacing w:after="0" w:line="240" w:lineRule="auto"/>
      </w:pPr>
      <w:r>
        <w:separator/>
      </w:r>
    </w:p>
  </w:footnote>
  <w:footnote w:type="continuationSeparator" w:id="0">
    <w:p w:rsidR="00192D8D" w:rsidP="00192D8D" w:rsidRDefault="00192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993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5B4B1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993DD2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7B1703">
      <w:rPr>
        <w:rStyle w:val="Brojstranice"/>
        <w:rFonts w:ascii="Arial" w:hAnsi="Arial" w:cs="Arial"/>
        <w:sz w:val="24"/>
        <w:szCs w:val="24"/>
      </w:rPr>
      <w:fldChar w:fldCharType="begin"/>
    </w:r>
    <w:r w:rsidRPr="007B1703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7B1703">
      <w:rPr>
        <w:rStyle w:val="Brojstranice"/>
        <w:rFonts w:ascii="Arial" w:hAnsi="Arial" w:cs="Arial"/>
        <w:sz w:val="24"/>
        <w:szCs w:val="24"/>
      </w:rPr>
      <w:fldChar w:fldCharType="separate"/>
    </w:r>
    <w:r w:rsidR="005B4B19">
      <w:rPr>
        <w:rStyle w:val="Brojstranice"/>
        <w:rFonts w:ascii="Arial" w:hAnsi="Arial" w:cs="Arial"/>
        <w:noProof/>
        <w:sz w:val="24"/>
        <w:szCs w:val="24"/>
      </w:rPr>
      <w:t>3</w:t>
    </w:r>
    <w:r w:rsidRPr="007B1703">
      <w:rPr>
        <w:rStyle w:val="Brojstranice"/>
        <w:rFonts w:ascii="Arial" w:hAnsi="Arial" w:cs="Arial"/>
        <w:sz w:val="24"/>
        <w:szCs w:val="24"/>
      </w:rPr>
      <w:fldChar w:fldCharType="end"/>
    </w:r>
  </w:p>
  <w:p w:rsidR="00222AA1" w:rsidP="00192D8D" w:rsidRDefault="00993DD2"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 w:rsidR="00192D8D">
      <w:rPr>
        <w:rFonts w:cs="Arial"/>
      </w:rPr>
      <w:t xml:space="preserve">  </w:t>
    </w:r>
    <w:r w:rsidR="00192D8D">
      <w:rPr>
        <w:rFonts w:eastAsia="Times New Roman" w:cs="Arial"/>
        <w:szCs w:val="24"/>
        <w:lang w:eastAsia="hr-HR"/>
      </w:rPr>
      <w:t>St-345</w:t>
    </w:r>
    <w:r w:rsidRPr="00192D8D" w:rsidR="00192D8D">
      <w:rPr>
        <w:rFonts w:eastAsia="Times New Roman" w:cs="Arial"/>
        <w:szCs w:val="24"/>
        <w:lang w:eastAsia="hr-HR"/>
      </w:rPr>
      <w:t>/202</w:t>
    </w:r>
    <w:r w:rsidR="00192D8D">
      <w:rPr>
        <w:rFonts w:eastAsia="Times New Roman" w:cs="Arial"/>
        <w:szCs w:val="24"/>
        <w:lang w:eastAsia="hr-HR"/>
      </w:rPr>
      <w:t>5</w:t>
    </w:r>
    <w:r w:rsidRPr="00192D8D" w:rsidR="00192D8D">
      <w:rPr>
        <w:rFonts w:eastAsia="Times New Roman" w:cs="Arial"/>
        <w:szCs w:val="24"/>
        <w:lang w:eastAsia="hr-HR"/>
      </w:rPr>
      <w:t>-</w:t>
    </w:r>
    <w:r w:rsidR="00192D8D">
      <w:rPr>
        <w:rFonts w:eastAsia="Times New Roman" w:cs="Arial"/>
        <w:szCs w:val="24"/>
        <w:lang w:eastAsia="hr-HR"/>
      </w:rPr>
      <w:t>24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D8D"/>
    <w:rsid w:val="00192D8D"/>
    <w:rsid w:val="002410FA"/>
    <w:rsid w:val="003D19A5"/>
    <w:rsid w:val="003D5DCE"/>
    <w:rsid w:val="005A0EC7"/>
    <w:rsid w:val="005B4B19"/>
    <w:rsid w:val="006E28C9"/>
    <w:rsid w:val="00993DD2"/>
    <w:rsid w:val="00DF7AD6"/>
    <w:rsid w:val="00F401BE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30CE116-1715-4F5A-9EB1-BF73E53AE40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92D8D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192D8D"/>
    <w:rPr>
      <w:rFonts w:asciiTheme="minorHAnsi" w:hAnsiTheme="minorHAnsi"/>
      <w:sz w:val="22"/>
    </w:rPr>
  </w:style>
  <w:style w:type="character" w:styleId="Brojstranice">
    <w:name w:val="page number"/>
    <w:basedOn w:val="Zadanifontodlomka"/>
    <w:rsid w:val="00192D8D"/>
  </w:style>
  <w:style w:type="paragraph" w:styleId="Podnoje">
    <w:name w:val="footer"/>
    <w:basedOn w:val="Normal"/>
    <w:link w:val="PodnojeChar"/>
    <w:uiPriority w:val="99"/>
    <w:unhideWhenUsed/>
    <w:rsid w:val="00192D8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92D8D"/>
  </w:style>
  <w:style w:type="character" w:styleId="Tekstrezerviranogmjesta">
    <w:name w:val="Placeholder Text"/>
    <w:basedOn w:val="Zadanifontodlomka"/>
    <w:uiPriority w:val="99"/>
    <w:semiHidden/>
    <w:rsid w:val="005B4B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4B1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B4B19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B4B19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B4B19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2025.</izvorni_sadrzaj>
    <derivirana_varijabla naziv="DomainObject.StvarniPocetakDatum_1">27. studenog 2025.</derivirana_varijabla>
  </DomainObject.StvarniPocetakDatum>
  <DomainObject.StvarniZavrsetakDatum>
    <izvorni_sadrzaj>27. studenog 2025.</izvorni_sadrzaj>
    <derivirana_varijabla naziv="DomainObject.StvarniZavrsetakDatum_1">27. studenog 2025.</derivirana_varijabla>
  </DomainObject.StvarniZavrsetakDatum>
  <DomainObject.PlaniraniZavrsetakDatum>
    <izvorni_sadrzaj>27. studenog 2025.</izvorni_sadrzaj>
    <derivirana_varijabla naziv="DomainObject.PlaniraniZavrsetakDatum_1">27. studenog 2025.</derivirana_varijabla>
  </DomainObject.PlaniraniZavrsetakDatum>
  <DomainObject.PlaniraniPocetakDatum>
    <izvorni_sadrzaj>27. studenog 2025.</izvorni_sadrzaj>
    <derivirana_varijabla naziv="DomainObject.PlaniraniPocetakDatum_1">27. studenog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2025.</izvorni_sadrzaj>
    <derivirana_varijabla naziv="DomainObject.Zapisnik.DatumKreiranja_1">27.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St-345/2025-24</izvorni_sadrzaj>
    <derivirana_varijabla naziv="DomainObject.Zapisnik.Oznaka_1">St-345/2025-24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2025.</izvorni_sadrzaj>
    <derivirana_varijabla naziv="DomainObject.Predmet.DatumOsnivanja_1">24.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broj, naknadna dioba</izvorni_sadrzaj>
    <derivirana_varijabla naziv="DomainObject.Predmet.Opis_1">Novi broj,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St-345/2025</izvorni_sadrzaj>
    <derivirana_varijabla naziv="DomainObject.Predmet.OznakaBroj_1">St-345/2025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KULIK d. o. o. u stečaju, PULA</izvorni_sadrzaj>
    <derivirana_varijabla naziv="DomainObject.Predmet.ProtustrankaFormated_1">  KULIK d. o. o. u stečaju, PULA</derivirana_varijabla>
  </DomainObject.Predmet.ProtustrankaFormated>
  <DomainObject.Predmet.ProtustrankaFormatedOIB>
    <izvorni_sadrzaj>  KULIK d. o. o. u stečaju, PULA, OIB 76746613326</izvorni_sadrzaj>
    <derivirana_varijabla naziv="DomainObject.Predmet.ProtustrankaFormatedOIB_1">  KULIK d. o. o. u stečaju, PULA, OIB 76746613326</derivirana_varijabla>
  </DomainObject.Predmet.ProtustrankaFormatedOIB>
  <DomainObject.Predmet.ProtustrankaFormatedWithAdress>
    <izvorni_sadrzaj> KULIK d. o. o. u stečaju, PULA, Mletačka 12, 52100 Pula</izvorni_sadrzaj>
    <derivirana_varijabla naziv="DomainObject.Predmet.ProtustrankaFormatedWithAdress_1"> KULIK d. o. o. u stečaju, PULA, Mletačka 12, 52100 Pula</derivirana_varijabla>
  </DomainObject.Predmet.ProtustrankaFormatedWithAdress>
  <DomainObject.Predmet.ProtustrankaFormatedWithAdressOIB>
    <izvorni_sadrzaj> KULIK d. o. o. u stečaju, PULA, OIB 76746613326, Mletačka 12, 52100 Pula</izvorni_sadrzaj>
    <derivirana_varijabla naziv="DomainObject.Predmet.ProtustrankaFormatedWithAdressOIB_1"> KULIK d. o. o. u stečaju, PULA, OIB 76746613326, Mletačka 12, 52100 Pula</derivirana_varijabla>
  </DomainObject.Predmet.ProtustrankaFormatedWithAdressOIB>
  <DomainObject.Predmet.ProtustrankaWithAdress>
    <izvorni_sadrzaj>KULIK d. o. o. u stečaju, PULA Mletačka 12, 52100 Pula</izvorni_sadrzaj>
    <derivirana_varijabla naziv="DomainObject.Predmet.ProtustrankaWithAdress_1">KULIK d. o. o. u stečaju, PULA Mletačka 12, 52100 Pula</derivirana_varijabla>
  </DomainObject.Predmet.ProtustrankaWithAdress>
  <DomainObject.Predmet.ProtustrankaWithAdressOIB>
    <izvorni_sadrzaj>KULIK d. o. o. u stečaju, PULA, OIB 76746613326, Mletačka 12, 52100 Pula</izvorni_sadrzaj>
    <derivirana_varijabla naziv="DomainObject.Predmet.ProtustrankaWithAdressOIB_1">KULIK d. o. o. u stečaju, PULA, OIB 76746613326, Mletačka 12, 52100 Pula</derivirana_varijabla>
  </DomainObject.Predmet.ProtustrankaWithAdressOIB>
  <DomainObject.Predmet.ProtustrankaNazivFormated>
    <izvorni_sadrzaj>KULIK d. o. o. u stečaju, PULA</izvorni_sadrzaj>
    <derivirana_varijabla naziv="DomainObject.Predmet.ProtustrankaNazivFormated_1">KULIK d. o. o. u stečaju, PULA</derivirana_varijabla>
  </DomainObject.Predmet.ProtustrankaNazivFormated>
  <DomainObject.Predmet.ProtustrankaNazivFormatedOIB>
    <izvorni_sadrzaj>KULIK d. o. o. u stečaju, PULA, OIB 76746613326</izvorni_sadrzaj>
    <derivirana_varijabla naziv="DomainObject.Predmet.ProtustrankaNazivFormatedOIB_1">KULIK d. o. o. u stečaju, PULA, OIB 76746613326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Grygoriy Kulik, UKRAJINA</izvorni_sadrzaj>
    <derivirana_varijabla naziv="DomainObject.Predmet.StrankaFormated_1">  Grygoriy Kulik, UKRAJINA</derivirana_varijabla>
  </DomainObject.Predmet.StrankaFormated>
  <DomainObject.Predmet.StrankaFormatedOIB>
    <izvorni_sadrzaj>  Grygoriy Kulik, UKRAJINA, OIB 04546847570</izvorni_sadrzaj>
    <derivirana_varijabla naziv="DomainObject.Predmet.StrankaFormatedOIB_1">  Grygoriy Kulik, UKRAJINA, OIB 04546847570</derivirana_varijabla>
  </DomainObject.Predmet.StrankaFormatedOIB>
  <DomainObject.Predmet.StrankaFormatedWithAdress>
    <izvorni_sadrzaj> Grygoriy Kulik, UKRAJINA, Agrotzhničheskaya 0029, Doneck</izvorni_sadrzaj>
    <derivirana_varijabla naziv="DomainObject.Predmet.StrankaFormatedWithAdress_1"> Grygoriy Kulik, UKRAJINA, Agrotzhničheskaya 0029, Doneck</derivirana_varijabla>
  </DomainObject.Predmet.StrankaFormatedWithAdress>
  <DomainObject.Predmet.StrankaFormatedWithAdressOIB>
    <izvorni_sadrzaj> Grygoriy Kulik, UKRAJINA, OIB 04546847570, Agrotzhničheskaya 0029, Doneck</izvorni_sadrzaj>
    <derivirana_varijabla naziv="DomainObject.Predmet.StrankaFormatedWithAdressOIB_1"> Grygoriy Kulik, UKRAJINA, OIB 04546847570, Agrotzhničheskaya 0029, Doneck</derivirana_varijabla>
  </DomainObject.Predmet.StrankaFormatedWithAdressOIB>
  <DomainObject.Predmet.StrankaWithAdress>
    <izvorni_sadrzaj>Grygoriy Kulik, UKRAJINA Agrotzhničheskaya 0029,Doneck</izvorni_sadrzaj>
    <derivirana_varijabla naziv="DomainObject.Predmet.StrankaWithAdress_1">Grygoriy Kulik, UKRAJINA Agrotzhničheskaya 0029,Doneck</derivirana_varijabla>
  </DomainObject.Predmet.StrankaWithAdress>
  <DomainObject.Predmet.StrankaWithAdressOIB>
    <izvorni_sadrzaj>Grygoriy Kulik, UKRAJINA, OIB 04546847570, Agrotzhničheskaya 0029,Doneck</izvorni_sadrzaj>
    <derivirana_varijabla naziv="DomainObject.Predmet.StrankaWithAdressOIB_1">Grygoriy Kulik, UKRAJINA, OIB 04546847570, Agrotzhničheskaya 0029,Doneck</derivirana_varijabla>
  </DomainObject.Predmet.StrankaWithAdressOIB>
  <DomainObject.Predmet.StrankaNazivFormated>
    <izvorni_sadrzaj>Grygoriy Kulik, UKRAJINA</izvorni_sadrzaj>
    <derivirana_varijabla naziv="DomainObject.Predmet.StrankaNazivFormated_1">Grygoriy Kulik, UKRAJINA</derivirana_varijabla>
  </DomainObject.Predmet.StrankaNazivFormated>
  <DomainObject.Predmet.StrankaNazivFormatedOIB>
    <izvorni_sadrzaj>Grygoriy Kulik, UKRAJINA, OIB 04546847570</izvorni_sadrzaj>
    <derivirana_varijabla naziv="DomainObject.Predmet.StrankaNazivFormatedOIB_1">Grygoriy Kulik, UKRAJINA, OIB 04546847570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Grygoriy Kulik, UKRAJINA</item>
    </izvorni_sadrzaj>
    <derivirana_varijabla naziv="DomainObject.Predmet.StrankaListFormated_1">
      <item>Grygoriy Kulik, UKRAJINA</item>
    </derivirana_varijabla>
  </DomainObject.Predmet.StrankaListFormated>
  <DomainObject.Predmet.StrankaListFormatedOIB>
    <izvorni_sadrzaj>
      <item>Grygoriy Kulik, UKRAJINA, OIB 04546847570</item>
    </izvorni_sadrzaj>
    <derivirana_varijabla naziv="DomainObject.Predmet.StrankaListFormatedOIB_1">
      <item>Grygoriy Kulik, UKRAJINA, OIB 04546847570</item>
    </derivirana_varijabla>
  </DomainObject.Predmet.StrankaListFormatedOIB>
  <DomainObject.Predmet.StrankaListFormatedWithAdress>
    <izvorni_sadrzaj>
      <item>Grygoriy Kulik, UKRAJINA, Agrotzhničheskaya 0029, Doneck</item>
    </izvorni_sadrzaj>
    <derivirana_varijabla naziv="DomainObject.Predmet.StrankaListFormatedWithAdress_1">
      <item>Grygoriy Kulik, UKRAJINA, Agrotzhničheskaya 0029, Doneck</item>
    </derivirana_varijabla>
  </DomainObject.Predmet.StrankaListFormatedWithAdress>
  <DomainObject.Predmet.StrankaListFormatedWithAdressOIB>
    <izvorni_sadrzaj>
      <item>Grygoriy Kulik, UKRAJINA, OIB 04546847570, Agrotzhničheskaya 0029, Doneck</item>
    </izvorni_sadrzaj>
    <derivirana_varijabla naziv="DomainObject.Predmet.StrankaListFormatedWithAdressOIB_1">
      <item>Grygoriy Kulik, UKRAJINA, OIB 04546847570, Agrotzhničheskaya 0029, Doneck</item>
    </derivirana_varijabla>
  </DomainObject.Predmet.StrankaListFormatedWithAdressOIB>
  <DomainObject.Predmet.StrankaListNazivFormated>
    <izvorni_sadrzaj>
      <item>Grygoriy Kulik, UKRAJINA</item>
    </izvorni_sadrzaj>
    <derivirana_varijabla naziv="DomainObject.Predmet.StrankaListNazivFormated_1">
      <item>Grygoriy Kulik, UKRAJINA</item>
    </derivirana_varijabla>
  </DomainObject.Predmet.StrankaListNazivFormated>
  <DomainObject.Predmet.StrankaListNazivFormatedOIB>
    <izvorni_sadrzaj>
      <item>Grygoriy Kulik, UKRAJINA, OIB 04546847570</item>
    </izvorni_sadrzaj>
    <derivirana_varijabla naziv="DomainObject.Predmet.StrankaListNazivFormatedOIB_1">
      <item>Grygoriy Kulik, UKRAJINA, OIB 04546847570</item>
    </derivirana_varijabla>
  </DomainObject.Predmet.StrankaListNazivFormatedOIB>
  <DomainObject.Predmet.ProtuStrankaListFormated>
    <izvorni_sadrzaj>
      <item>KULIK d. o. o. u stečaju, PULA</item>
    </izvorni_sadrzaj>
    <derivirana_varijabla naziv="DomainObject.Predmet.ProtuStrankaListFormated_1">
      <item>KULIK d. o. o. u stečaju, PULA</item>
    </derivirana_varijabla>
  </DomainObject.Predmet.ProtuStrankaListFormated>
  <DomainObject.Predmet.ProtuStrankaListFormatedOIB>
    <izvorni_sadrzaj>
      <item>KULIK d. o. o. u stečaju, PULA, OIB 76746613326</item>
    </izvorni_sadrzaj>
    <derivirana_varijabla naziv="DomainObject.Predmet.ProtuStrankaListFormatedOIB_1">
      <item>KULIK d. o. o. u stečaju, PULA, OIB 76746613326</item>
    </derivirana_varijabla>
  </DomainObject.Predmet.ProtuStrankaListFormatedOIB>
  <DomainObject.Predmet.ProtuStrankaListFormatedWithAdress>
    <izvorni_sadrzaj>
      <item>KULIK d. o. o. u stečaju, PULA, Mletačka 12, 52100 Pula</item>
    </izvorni_sadrzaj>
    <derivirana_varijabla naziv="DomainObject.Predmet.ProtuStrankaListFormatedWithAdress_1">
      <item>KULIK d. o. o. u stečaju, PULA, Mletačka 12, 52100 Pula</item>
    </derivirana_varijabla>
  </DomainObject.Predmet.ProtuStrankaListFormatedWithAdress>
  <DomainObject.Predmet.ProtuStrankaListFormatedWithAdressOIB>
    <izvorni_sadrzaj>
      <item>KULIK d. o. o. u stečaju, PULA, OIB 76746613326, Mletačka 12, 52100 Pula</item>
    </izvorni_sadrzaj>
    <derivirana_varijabla naziv="DomainObject.Predmet.ProtuStrankaListFormatedWithAdressOIB_1">
      <item>KULIK d. o. o. u stečaju, PULA, OIB 76746613326, Mletačka 12, 52100 Pula</item>
    </derivirana_varijabla>
  </DomainObject.Predmet.ProtuStrankaListFormatedWithAdressOIB>
  <DomainObject.Predmet.ProtuStrankaListNazivFormated>
    <izvorni_sadrzaj>
      <item>KULIK d. o. o. u stečaju, PULA</item>
    </izvorni_sadrzaj>
    <derivirana_varijabla naziv="DomainObject.Predmet.ProtuStrankaListNazivFormated_1">
      <item>KULIK d. o. o. u stečaju, PULA</item>
    </derivirana_varijabla>
  </DomainObject.Predmet.ProtuStrankaListNazivFormated>
  <DomainObject.Predmet.ProtuStrankaListNazivFormatedOIB>
    <izvorni_sadrzaj>
      <item>KULIK d. o. o. u stečaju, PULA, OIB 76746613326</item>
    </izvorni_sadrzaj>
    <derivirana_varijabla naziv="DomainObject.Predmet.ProtuStrankaListNazivFormatedOIB_1">
      <item>KULIK d. o. o. u stečaju, PULA, OIB 76746613326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2025.</izvorni_sadrzaj>
    <derivirana_varijabla naziv="DomainObject.Datum_1">27. studenog 2025.</derivirana_varijabla>
  </DomainObject.Datum>
  <DomainObject.PoslovniBrojDokumenta>
    <izvorni_sadrzaj>St-345/2025-24</izvorni_sadrzaj>
    <derivirana_varijabla naziv="DomainObject.PoslovniBrojDokumenta_1">St-345/2025-24</derivirana_varijabla>
  </DomainObject.PoslovniBrojDokumenta>
  <DomainObject.Predmet.StrankaIDrugi>
    <izvorni_sadrzaj>Grygoriy Kulik, UKRAJINA</izvorni_sadrzaj>
    <derivirana_varijabla naziv="DomainObject.Predmet.StrankaIDrugi_1">Grygoriy Kulik, UKRAJINA</derivirana_varijabla>
  </DomainObject.Predmet.StrankaIDrugi>
  <DomainObject.Predmet.ProtustrankaIDrugi>
    <izvorni_sadrzaj>KULIK d. o. o. u stečaju, PULA</izvorni_sadrzaj>
    <derivirana_varijabla naziv="DomainObject.Predmet.ProtustrankaIDrugi_1">KULIK d. o. o. u stečaju, PULA</derivirana_varijabla>
  </DomainObject.Predmet.ProtustrankaIDrugi>
  <DomainObject.Predmet.StrankaIDrugiAdressOIB>
    <izvorni_sadrzaj>Grygoriy Kulik, UKRAJINA, OIB 04546847570, Agrotzhničheskaya 0029, Doneck</izvorni_sadrzaj>
    <derivirana_varijabla naziv="DomainObject.Predmet.StrankaIDrugiAdressOIB_1">Grygoriy Kulik, UKRAJINA, OIB 04546847570, Agrotzhničheskaya 0029, Doneck</derivirana_varijabla>
  </DomainObject.Predmet.StrankaIDrugiAdressOIB>
  <DomainObject.Predmet.ProtustrankaIDrugiAdressOIB>
    <izvorni_sadrzaj>KULIK d. o. o. u stečaju, PULA, OIB 76746613326, Mletačka 12, 52100 Pula</izvorni_sadrzaj>
    <derivirana_varijabla naziv="DomainObject.Predmet.ProtustrankaIDrugiAdressOIB_1">KULIK d. o. o. u stečaju, PULA, OIB 76746613326,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Grygoriy Kulik, UKRAJINA</item>
      <item>KULIK d. o. o. u stečaju, PULA</item>
    </izvorni_sadrzaj>
    <derivirana_varijabla naziv="DomainObject.Predmet.SudioniciListNaziv_1">
      <item>Grygoriy Kulik, UKRAJINA</item>
      <item>KULIK d. o. o. u stečaju, PULA</item>
    </derivirana_varijabla>
  </DomainObject.Predmet.SudioniciListNaziv>
  <DomainObject.Predmet.SudioniciListAdressOIB>
    <izvorni_sadrzaj>
      <item>Grygoriy Kulik, UKRAJINA, OIB 04546847570, Agrotzhničheskaya 0029,Doneck</item>
      <item>KULIK d. o. o. u stečaju, PULA, OIB 76746613326, Mletačka 12,52100 Pula</item>
    </izvorni_sadrzaj>
    <derivirana_varijabla naziv="DomainObject.Predmet.SudioniciListAdressOIB_1">
      <item>Grygoriy Kulik, UKRAJINA, OIB 04546847570, Agrotzhničheskaya 0029,Doneck</item>
      <item>KULIK d. o. o. u stečaju, PULA, OIB 76746613326,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04546847570</item>
      <item>, OIB 76746613326</item>
    </izvorni_sadrzaj>
    <derivirana_varijabla naziv="DomainObject.Predmet.SudioniciListNazivOIB_1">
      <item>, OIB 04546847570</item>
      <item>, OIB 76746613326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6, 31000 Osijek</item>
    </izvorni_sadrzaj>
    <derivirana_varijabla naziv="DomainObject.Predmet.StecajniUpraviteljiListAddressOIB_1">
      <item>Paula Čandrlić Mesarić, OIB 89394772015, Zagrebačka 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kolovoza 2025.</izvorni_sadrzaj>
    <derivirana_varijabla naziv="DomainObject.Predmet.DatumPocetkaProcesa_1">11.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659</properties:Words>
  <properties:Characters>3776</properties:Characters>
  <properties:Lines>133</properties:Lines>
  <properties:Paragraphs>49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2025-11-27T07:44:00Z</dcterms:created>
  <dc:creator>Jasmina Matika</dc:creator>
  <dc:description/>
  <cp:keywords/>
  <cp:lastModifiedBy>Karin Vicel</cp:lastModifiedBy>
  <dcterms:modified xmlns:xsi="http://www.w3.org/2001/XMLSchema-instance" xsi:type="dcterms:W3CDTF">2025-11-27T11:13:00Z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St-345/2025-24 / Zapisnik - Ispitno ročište (St-345-25 - ZAPISNIK-ISPITNO I IZVJEŠTAJNO ROČIŠTE - 27-11-25 - s Rabar..docx)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